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E865F" w14:textId="09EE3D32" w:rsidR="0036154A" w:rsidRPr="00825CA2" w:rsidRDefault="00610473" w:rsidP="00610473">
      <w:pPr>
        <w:jc w:val="center"/>
        <w:rPr>
          <w:b/>
          <w:bCs/>
          <w:sz w:val="40"/>
          <w:szCs w:val="40"/>
        </w:rPr>
      </w:pPr>
      <w:r w:rsidRPr="00825CA2">
        <w:rPr>
          <w:rFonts w:hint="cs"/>
          <w:b/>
          <w:bCs/>
          <w:sz w:val="40"/>
          <w:szCs w:val="40"/>
          <w:cs/>
        </w:rPr>
        <w:t>ส่วนที่ 6</w:t>
      </w:r>
    </w:p>
    <w:p w14:paraId="13AE5FD0" w14:textId="4AFAFACA" w:rsidR="00610473" w:rsidRPr="00825CA2" w:rsidRDefault="00610473" w:rsidP="00610473">
      <w:pPr>
        <w:jc w:val="center"/>
        <w:rPr>
          <w:b/>
          <w:bCs/>
          <w:sz w:val="40"/>
          <w:szCs w:val="40"/>
        </w:rPr>
      </w:pPr>
      <w:r w:rsidRPr="00825CA2">
        <w:rPr>
          <w:rFonts w:hint="cs"/>
          <w:b/>
          <w:bCs/>
          <w:sz w:val="40"/>
          <w:szCs w:val="40"/>
          <w:cs/>
        </w:rPr>
        <w:t>การนำแผนสู่การปฏิบัติ</w:t>
      </w:r>
    </w:p>
    <w:p w14:paraId="1973F39F" w14:textId="3B96D5A3" w:rsidR="00610473" w:rsidRDefault="00610473" w:rsidP="00610473">
      <w:pPr>
        <w:tabs>
          <w:tab w:val="left" w:pos="1134"/>
        </w:tabs>
        <w:spacing w:before="120"/>
        <w:jc w:val="thaiDistribute"/>
      </w:pPr>
      <w:r>
        <w:rPr>
          <w:cs/>
        </w:rPr>
        <w:tab/>
      </w:r>
      <w:r w:rsidRPr="00610473">
        <w:rPr>
          <w:rFonts w:hint="cs"/>
          <w:cs/>
        </w:rPr>
        <w:t>การจัดทำ</w:t>
      </w:r>
      <w:r>
        <w:rPr>
          <w:rFonts w:hint="cs"/>
          <w:cs/>
        </w:rPr>
        <w:t>แผนปฏิบัติราชการประจำปีงบประมาณ พ.ศ. 2569 ของสำนักงานปลัดกระทรวงศึกษาธิการ (ฉบับจัดทำคำของบประมาณรายจ่ายประจำปี) หรือเรียกว่า “แผนขอเงิน” เป็นการวางแผนและออกแบบการดำเนินงานไว้ล่วงหน้าสำหรับปีงบประมาณถัดไป เกี่ยวกับ</w:t>
      </w:r>
      <w:r w:rsidR="00FF0D9F">
        <w:rPr>
          <w:cs/>
        </w:rPr>
        <w:br/>
      </w:r>
      <w:r>
        <w:rPr>
          <w:rFonts w:hint="cs"/>
          <w:cs/>
        </w:rPr>
        <w:t>การ</w:t>
      </w:r>
      <w:r w:rsidR="0010067B">
        <w:rPr>
          <w:rFonts w:hint="cs"/>
          <w:cs/>
        </w:rPr>
        <w:t>กำหนดแนวทาง พื้นที่ดำเนินงาน ระยะเวลา และงบประมาณสำหรับการดำเนินงาน/โครงการ</w:t>
      </w:r>
      <w:r w:rsidR="0014651B">
        <w:rPr>
          <w:rFonts w:hint="cs"/>
          <w:cs/>
        </w:rPr>
        <w:t xml:space="preserve">       </w:t>
      </w:r>
      <w:r>
        <w:rPr>
          <w:rFonts w:hint="cs"/>
          <w:cs/>
        </w:rPr>
        <w:t>ตามความเหมาะสมและจำเป็น และดำเนินการจัดทำ</w:t>
      </w:r>
      <w:r w:rsidR="0014651B">
        <w:rPr>
          <w:rFonts w:hint="cs"/>
          <w:cs/>
        </w:rPr>
        <w:t>และเสนอ</w:t>
      </w:r>
      <w:r>
        <w:rPr>
          <w:rFonts w:hint="cs"/>
          <w:cs/>
        </w:rPr>
        <w:t>คำของบประมาณ</w:t>
      </w:r>
      <w:r w:rsidR="0014651B">
        <w:rPr>
          <w:rFonts w:hint="cs"/>
          <w:cs/>
        </w:rPr>
        <w:t>ตามกระบวนการงบประมาณ</w:t>
      </w:r>
      <w:r>
        <w:rPr>
          <w:rFonts w:hint="cs"/>
          <w:cs/>
        </w:rPr>
        <w:t xml:space="preserve"> เมื่อได้รับการจัดสรรงบประมาณแล้ว หน่วยงานจึงทบทวน ปรับปรุงและวางแผน</w:t>
      </w:r>
      <w:r w:rsidR="00FF0D9F">
        <w:rPr>
          <w:cs/>
        </w:rPr>
        <w:br/>
      </w:r>
      <w:r>
        <w:rPr>
          <w:rFonts w:hint="cs"/>
          <w:cs/>
        </w:rPr>
        <w:t>การจัดทำงาน/โครงการ/กิจกรรมให้สอดคล้องกับวงเงินงบประมาณ</w:t>
      </w:r>
      <w:r w:rsidR="0014651B">
        <w:rPr>
          <w:rFonts w:hint="cs"/>
          <w:cs/>
        </w:rPr>
        <w:t>ที่ได้รับ</w:t>
      </w:r>
      <w:r w:rsidR="00FF0D9F">
        <w:rPr>
          <w:rFonts w:hint="cs"/>
          <w:cs/>
        </w:rPr>
        <w:t>จัดสรร โดย</w:t>
      </w:r>
      <w:r>
        <w:rPr>
          <w:rFonts w:hint="cs"/>
          <w:cs/>
        </w:rPr>
        <w:t xml:space="preserve">จัดทำเป็นแผนปฏิบัติราชการประจำปีงบประมาณ พ.ศ. 2569 ของสำนักงานปลัดกระทรวงศึกษาธิการ </w:t>
      </w:r>
      <w:r w:rsidR="00FF0D9F">
        <w:rPr>
          <w:cs/>
        </w:rPr>
        <w:br/>
      </w:r>
      <w:r>
        <w:rPr>
          <w:rFonts w:hint="cs"/>
          <w:cs/>
        </w:rPr>
        <w:t>(ฉบับปรับปรุงตามงบประมาณที่ได้รับจัดสรร</w:t>
      </w:r>
      <w:r w:rsidR="00FF0D9F">
        <w:rPr>
          <w:rFonts w:hint="cs"/>
          <w:cs/>
        </w:rPr>
        <w:t xml:space="preserve">) </w:t>
      </w:r>
      <w:r>
        <w:rPr>
          <w:rFonts w:hint="cs"/>
          <w:cs/>
        </w:rPr>
        <w:t xml:space="preserve">หรือเรียกว่า “แผนใช้เงิน” ดังแผนภาพที่ </w:t>
      </w:r>
      <w:r w:rsidR="0014651B">
        <w:rPr>
          <w:rFonts w:hint="cs"/>
          <w:cs/>
        </w:rPr>
        <w:t>10</w:t>
      </w:r>
    </w:p>
    <w:p w14:paraId="0E6791FF" w14:textId="7B4B11F9" w:rsidR="00825CA2" w:rsidRDefault="00FF0D9F" w:rsidP="00610473">
      <w:pPr>
        <w:tabs>
          <w:tab w:val="left" w:pos="1134"/>
        </w:tabs>
        <w:spacing w:before="120"/>
        <w:jc w:val="thaiDistribute"/>
      </w:pPr>
      <w:r w:rsidRPr="00FF0D9F">
        <w:rPr>
          <w:noProof/>
          <w:cs/>
        </w:rPr>
        <w:drawing>
          <wp:inline distT="0" distB="0" distL="0" distR="0" wp14:anchorId="09FD7665" wp14:editId="7E6A5494">
            <wp:extent cx="5274945" cy="3782060"/>
            <wp:effectExtent l="19050" t="19050" r="20955" b="2794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7820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E8509D9" w14:textId="503B9E09" w:rsidR="005C60C3" w:rsidRDefault="00825CA2" w:rsidP="00A73BAC">
      <w:pPr>
        <w:tabs>
          <w:tab w:val="left" w:pos="1134"/>
        </w:tabs>
        <w:spacing w:before="120"/>
        <w:jc w:val="center"/>
        <w:rPr>
          <w:sz w:val="28"/>
          <w:szCs w:val="28"/>
        </w:rPr>
      </w:pPr>
      <w:r w:rsidRPr="00825CA2">
        <w:rPr>
          <w:rFonts w:hint="cs"/>
          <w:sz w:val="28"/>
          <w:szCs w:val="28"/>
          <w:cs/>
        </w:rPr>
        <w:t xml:space="preserve">แผนภาพที่ </w:t>
      </w:r>
      <w:r w:rsidR="0014651B">
        <w:rPr>
          <w:rFonts w:hint="cs"/>
          <w:sz w:val="28"/>
          <w:szCs w:val="28"/>
          <w:cs/>
        </w:rPr>
        <w:t>10</w:t>
      </w:r>
      <w:r w:rsidRPr="00825CA2">
        <w:rPr>
          <w:rFonts w:hint="cs"/>
          <w:sz w:val="28"/>
          <w:szCs w:val="28"/>
          <w:cs/>
        </w:rPr>
        <w:t xml:space="preserve"> กระบวนการนำแผนสู่การปฏิบัติของสำนักงานปลัดกระทรวงศึกษาธิการ</w:t>
      </w:r>
    </w:p>
    <w:p w14:paraId="035272AE" w14:textId="77777777" w:rsidR="00A73BAC" w:rsidRDefault="00A73BAC" w:rsidP="00A73BAC">
      <w:pPr>
        <w:tabs>
          <w:tab w:val="left" w:pos="1134"/>
        </w:tabs>
        <w:spacing w:before="120"/>
        <w:jc w:val="center"/>
        <w:rPr>
          <w:sz w:val="28"/>
          <w:szCs w:val="28"/>
        </w:rPr>
      </w:pPr>
    </w:p>
    <w:p w14:paraId="0C0C40BD" w14:textId="2E7FB9B8" w:rsidR="00AA46B5" w:rsidRPr="003D32AB" w:rsidRDefault="00FF0D9F" w:rsidP="00F02853">
      <w:pPr>
        <w:pStyle w:val="Default"/>
        <w:jc w:val="thaiDistribute"/>
        <w:rPr>
          <w:sz w:val="28"/>
          <w:szCs w:val="28"/>
          <w:cs/>
        </w:rPr>
      </w:pPr>
      <w:r w:rsidRPr="003D32AB">
        <w:rPr>
          <w:rFonts w:hint="cs"/>
          <w:sz w:val="28"/>
          <w:szCs w:val="28"/>
          <w:cs/>
        </w:rPr>
        <w:t>ที่มา</w:t>
      </w:r>
      <w:r w:rsidR="00AA46B5" w:rsidRPr="003D32AB">
        <w:rPr>
          <w:rFonts w:hint="cs"/>
          <w:sz w:val="28"/>
          <w:szCs w:val="28"/>
          <w:cs/>
        </w:rPr>
        <w:t xml:space="preserve"> สำนักงบประมาณ</w:t>
      </w:r>
      <w:r w:rsidR="00F02853" w:rsidRPr="003D32AB">
        <w:rPr>
          <w:rFonts w:hint="cs"/>
          <w:sz w:val="28"/>
          <w:szCs w:val="28"/>
          <w:cs/>
        </w:rPr>
        <w:t>, 2568.</w:t>
      </w:r>
      <w:r w:rsidR="00AA46B5" w:rsidRPr="003D32AB">
        <w:rPr>
          <w:rFonts w:hint="cs"/>
          <w:sz w:val="28"/>
          <w:szCs w:val="28"/>
          <w:cs/>
        </w:rPr>
        <w:t xml:space="preserve"> การสร้างความรู้ความเข้าใจเกี่ยวกับการจัดทำงบประมาณรายจ่ายประจำปีงบประมาณ พ.ศ. 2569</w:t>
      </w:r>
      <w:r w:rsidR="00F02853" w:rsidRPr="003D32AB">
        <w:rPr>
          <w:rFonts w:hint="cs"/>
          <w:sz w:val="28"/>
          <w:szCs w:val="28"/>
          <w:cs/>
        </w:rPr>
        <w:t>.</w:t>
      </w:r>
    </w:p>
    <w:p w14:paraId="1A2AAB3E" w14:textId="1218C927" w:rsidR="00FF0D9F" w:rsidRPr="00AA46B5" w:rsidRDefault="00FF0D9F" w:rsidP="00AA46B5">
      <w:pPr>
        <w:tabs>
          <w:tab w:val="left" w:pos="1134"/>
        </w:tabs>
        <w:spacing w:before="120"/>
        <w:jc w:val="thaiDistribute"/>
        <w:rPr>
          <w:color w:val="FF0000"/>
          <w:sz w:val="28"/>
          <w:szCs w:val="28"/>
          <w:cs/>
        </w:rPr>
      </w:pPr>
    </w:p>
    <w:sectPr w:rsidR="00FF0D9F" w:rsidRPr="00AA46B5" w:rsidSect="00F60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2160" w:header="720" w:footer="720" w:gutter="0"/>
      <w:pgNumType w:start="23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EA34D" w14:textId="77777777" w:rsidR="008A409C" w:rsidRDefault="008A409C" w:rsidP="00A73BAC">
      <w:r>
        <w:separator/>
      </w:r>
    </w:p>
  </w:endnote>
  <w:endnote w:type="continuationSeparator" w:id="0">
    <w:p w14:paraId="7C666653" w14:textId="77777777" w:rsidR="008A409C" w:rsidRDefault="008A409C" w:rsidP="00A7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E41FF" w14:textId="77777777" w:rsidR="00F606BC" w:rsidRDefault="00F606B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152"/>
      <w:gridCol w:w="4155"/>
    </w:tblGrid>
    <w:tr w:rsidR="00A73BAC" w14:paraId="34227FB9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3D0C8B5" w14:textId="77777777" w:rsidR="00A73BAC" w:rsidRDefault="00A73BAC">
          <w:pPr>
            <w:pStyle w:val="a8"/>
            <w:rPr>
              <w:caps/>
              <w:sz w:val="22"/>
              <w:szCs w:val="22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2BB0AE7B" w14:textId="77777777" w:rsidR="00A73BAC" w:rsidRDefault="00A73BAC">
          <w:pPr>
            <w:pStyle w:val="a8"/>
            <w:jc w:val="right"/>
            <w:rPr>
              <w:caps/>
              <w:sz w:val="22"/>
              <w:szCs w:val="22"/>
            </w:rPr>
          </w:pPr>
        </w:p>
      </w:tc>
    </w:tr>
    <w:tr w:rsidR="00A73BAC" w14:paraId="12E96777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A8AAA49" w14:textId="0B7F01B1" w:rsidR="00A73BAC" w:rsidRDefault="00A73BAC">
          <w:pPr>
            <w:pStyle w:val="aa"/>
            <w:rPr>
              <w:caps/>
              <w:color w:val="808080" w:themeColor="background1" w:themeShade="80"/>
              <w:sz w:val="22"/>
              <w:szCs w:val="22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4B37056" w14:textId="77777777" w:rsidR="00A73BAC" w:rsidRPr="00A73BAC" w:rsidRDefault="00A73BAC">
          <w:pPr>
            <w:pStyle w:val="aa"/>
            <w:jc w:val="right"/>
            <w:rPr>
              <w:caps/>
              <w:color w:val="808080" w:themeColor="background1" w:themeShade="80"/>
              <w:szCs w:val="32"/>
            </w:rPr>
          </w:pPr>
          <w:r w:rsidRPr="00A73BAC">
            <w:rPr>
              <w:caps/>
              <w:color w:val="808080" w:themeColor="background1" w:themeShade="80"/>
              <w:szCs w:val="32"/>
            </w:rPr>
            <w:fldChar w:fldCharType="begin"/>
          </w:r>
          <w:r w:rsidRPr="00A73BAC">
            <w:rPr>
              <w:caps/>
              <w:color w:val="808080" w:themeColor="background1" w:themeShade="80"/>
              <w:szCs w:val="32"/>
            </w:rPr>
            <w:instrText>PAGE   \* MERGEFORMAT</w:instrText>
          </w:r>
          <w:r w:rsidRPr="00A73BAC">
            <w:rPr>
              <w:caps/>
              <w:color w:val="808080" w:themeColor="background1" w:themeShade="80"/>
              <w:szCs w:val="32"/>
            </w:rPr>
            <w:fldChar w:fldCharType="separate"/>
          </w:r>
          <w:r w:rsidRPr="00A73BAC">
            <w:rPr>
              <w:caps/>
              <w:color w:val="808080" w:themeColor="background1" w:themeShade="80"/>
              <w:szCs w:val="32"/>
              <w:lang w:val="th-TH"/>
            </w:rPr>
            <w:t>2</w:t>
          </w:r>
          <w:r w:rsidRPr="00A73BAC">
            <w:rPr>
              <w:caps/>
              <w:color w:val="808080" w:themeColor="background1" w:themeShade="80"/>
              <w:szCs w:val="32"/>
            </w:rPr>
            <w:fldChar w:fldCharType="end"/>
          </w:r>
        </w:p>
      </w:tc>
    </w:tr>
  </w:tbl>
  <w:p w14:paraId="52D428A6" w14:textId="77777777" w:rsidR="00A73BAC" w:rsidRDefault="00A73BA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FB219" w14:textId="77777777" w:rsidR="00F606BC" w:rsidRDefault="00F606B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F4E4B" w14:textId="77777777" w:rsidR="008A409C" w:rsidRDefault="008A409C" w:rsidP="00A73BAC">
      <w:r>
        <w:separator/>
      </w:r>
    </w:p>
  </w:footnote>
  <w:footnote w:type="continuationSeparator" w:id="0">
    <w:p w14:paraId="6970555A" w14:textId="77777777" w:rsidR="008A409C" w:rsidRDefault="008A409C" w:rsidP="00A73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A64CA" w14:textId="77777777" w:rsidR="00F606BC" w:rsidRDefault="00F606B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81939" w14:textId="77777777" w:rsidR="00F606BC" w:rsidRDefault="00F606B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25871" w14:textId="77777777" w:rsidR="00F606BC" w:rsidRDefault="00F606B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4C"/>
    <w:rsid w:val="00072CD0"/>
    <w:rsid w:val="0010067B"/>
    <w:rsid w:val="0014651B"/>
    <w:rsid w:val="0036154A"/>
    <w:rsid w:val="00397AE0"/>
    <w:rsid w:val="003D32AB"/>
    <w:rsid w:val="0045744C"/>
    <w:rsid w:val="00511FD0"/>
    <w:rsid w:val="005A34AB"/>
    <w:rsid w:val="005C60C3"/>
    <w:rsid w:val="00610473"/>
    <w:rsid w:val="00825CA2"/>
    <w:rsid w:val="00856B00"/>
    <w:rsid w:val="008A409C"/>
    <w:rsid w:val="008A7F05"/>
    <w:rsid w:val="00A73BAC"/>
    <w:rsid w:val="00AA46B5"/>
    <w:rsid w:val="00F02853"/>
    <w:rsid w:val="00F606BC"/>
    <w:rsid w:val="00F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28566"/>
  <w15:chartTrackingRefBased/>
  <w15:docId w15:val="{3D3511AD-EBB0-42FD-AA48-2DEB02C9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46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F02853"/>
    <w:rPr>
      <w:sz w:val="16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02853"/>
    <w:rPr>
      <w:rFonts w:cs="Angsana New"/>
      <w:sz w:val="20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F02853"/>
    <w:rPr>
      <w:rFonts w:cs="Angsana New"/>
      <w:sz w:val="20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02853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F02853"/>
    <w:rPr>
      <w:rFonts w:cs="Angsana New"/>
      <w:b/>
      <w:bCs/>
      <w:sz w:val="20"/>
      <w:szCs w:val="25"/>
    </w:rPr>
  </w:style>
  <w:style w:type="paragraph" w:styleId="a8">
    <w:name w:val="header"/>
    <w:basedOn w:val="a"/>
    <w:link w:val="a9"/>
    <w:uiPriority w:val="99"/>
    <w:unhideWhenUsed/>
    <w:rsid w:val="00A73BA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A73BAC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A73BA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A73BAC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158</Words>
  <Characters>762</Characters>
  <Application>Microsoft Office Word</Application>
  <DocSecurity>0</DocSecurity>
  <Lines>28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ms_1094</dc:creator>
  <cp:keywords/>
  <dc:description/>
  <cp:lastModifiedBy>Taiki Bebear</cp:lastModifiedBy>
  <cp:revision>8</cp:revision>
  <cp:lastPrinted>2025-02-07T04:35:00Z</cp:lastPrinted>
  <dcterms:created xsi:type="dcterms:W3CDTF">2025-02-07T03:20:00Z</dcterms:created>
  <dcterms:modified xsi:type="dcterms:W3CDTF">2025-03-06T07:28:00Z</dcterms:modified>
</cp:coreProperties>
</file>